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15/105</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Kanalsanierung - Schachtinnensanierung 2026-27</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2026-0387-66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